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462B5" w14:textId="77777777" w:rsidR="00016E3C" w:rsidRPr="00EB5C7B" w:rsidRDefault="00016E3C" w:rsidP="00016E3C">
      <w:pPr>
        <w:spacing w:after="120"/>
        <w:jc w:val="center"/>
        <w:rPr>
          <w:rFonts w:ascii="Copperplate Gothic Bold" w:hAnsi="Copperplate Gothic Bold" w:cs="Arial"/>
          <w:b/>
          <w:color w:val="FFC0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B5C7B">
        <w:rPr>
          <w:rFonts w:ascii="Copperplate Gothic Bold" w:hAnsi="Copperplate Gothic Bold" w:cs="Arial"/>
          <w:b/>
          <w:color w:val="FFC000"/>
          <w:sz w:val="4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Level 2 - INTERMEDIATE</w:t>
      </w:r>
    </w:p>
    <w:p w14:paraId="5A0ABCCA" w14:textId="77777777" w:rsidR="00016E3C" w:rsidRDefault="00016E3C" w:rsidP="00016E3C">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t>Two Half Hitches</w:t>
      </w:r>
    </w:p>
    <w:p w14:paraId="68F97A48" w14:textId="77777777" w:rsidR="00016E3C" w:rsidRPr="00EB5C7B" w:rsidRDefault="00016E3C" w:rsidP="00016E3C">
      <w:pPr>
        <w:spacing w:after="40" w:line="320" w:lineRule="atLeast"/>
        <w:textAlignment w:val="baseline"/>
        <w:rPr>
          <w:rFonts w:ascii="&amp;quot" w:eastAsia="Times New Roman" w:hAnsi="&amp;quot" w:cs="Arial"/>
          <w:color w:val="424649"/>
          <w:sz w:val="21"/>
          <w:szCs w:val="21"/>
        </w:rPr>
      </w:pPr>
      <w:r w:rsidRPr="00EB5C7B">
        <w:rPr>
          <w:rFonts w:ascii="&amp;quot" w:eastAsia="Times New Roman" w:hAnsi="&amp;quot" w:cs="Arial"/>
          <w:color w:val="424649"/>
          <w:sz w:val="21"/>
          <w:szCs w:val="21"/>
        </w:rPr>
        <w:t xml:space="preserve">Also known by the names double half hitch and clove hitch around itself, this knot is an </w:t>
      </w:r>
      <w:hyperlink r:id="rId4" w:history="1">
        <w:r w:rsidRPr="00EB5C7B">
          <w:rPr>
            <w:rFonts w:eastAsia="Times New Roman"/>
            <w:color w:val="424649"/>
            <w:sz w:val="21"/>
            <w:szCs w:val="21"/>
          </w:rPr>
          <w:t>overhand knot</w:t>
        </w:r>
      </w:hyperlink>
      <w:r w:rsidRPr="00EB5C7B">
        <w:rPr>
          <w:rFonts w:ascii="&amp;quot" w:eastAsia="Times New Roman" w:hAnsi="&amp;quot" w:cs="Arial"/>
          <w:color w:val="424649"/>
          <w:sz w:val="21"/>
          <w:szCs w:val="21"/>
        </w:rPr>
        <w:t xml:space="preserve"> followed by a </w:t>
      </w:r>
      <w:hyperlink r:id="rId5" w:history="1">
        <w:r w:rsidRPr="00EB5C7B">
          <w:rPr>
            <w:rFonts w:eastAsia="Times New Roman"/>
            <w:color w:val="424649"/>
            <w:sz w:val="21"/>
            <w:szCs w:val="21"/>
          </w:rPr>
          <w:t>half hitch</w:t>
        </w:r>
      </w:hyperlink>
      <w:r w:rsidRPr="00EB5C7B">
        <w:rPr>
          <w:rFonts w:ascii="&amp;quot" w:eastAsia="Times New Roman" w:hAnsi="&amp;quot" w:cs="Arial"/>
          <w:color w:val="424649"/>
          <w:sz w:val="21"/>
          <w:szCs w:val="21"/>
        </w:rPr>
        <w:t xml:space="preserve">. </w:t>
      </w:r>
      <w:r w:rsidRPr="00382825">
        <w:rPr>
          <w:rFonts w:ascii="&amp;quot" w:eastAsia="Times New Roman" w:hAnsi="&amp;quot" w:cs="Arial"/>
          <w:color w:val="424649"/>
          <w:sz w:val="21"/>
          <w:szCs w:val="21"/>
        </w:rPr>
        <w:t xml:space="preserve">Always tie the Half Hitches in the same </w:t>
      </w:r>
      <w:r w:rsidRPr="00382825">
        <w:rPr>
          <w:rFonts w:eastAsia="Times New Roman" w:cs="Arial"/>
          <w:i/>
          <w:iCs/>
          <w:color w:val="424649"/>
          <w:sz w:val="21"/>
          <w:szCs w:val="21"/>
        </w:rPr>
        <w:t>“direction”.</w:t>
      </w:r>
      <w:r w:rsidRPr="00382825">
        <w:rPr>
          <w:rFonts w:ascii="&amp;quot" w:eastAsia="Times New Roman" w:hAnsi="&amp;quot" w:cs="Arial"/>
          <w:color w:val="424649"/>
          <w:sz w:val="21"/>
          <w:szCs w:val="21"/>
        </w:rPr>
        <w:t xml:space="preserve"> If you start the first Half Hitch with the tail passing away from you above the rope, then do the same with the next</w:t>
      </w:r>
      <w:r>
        <w:rPr>
          <w:rFonts w:ascii="&amp;quot" w:eastAsia="Times New Roman" w:hAnsi="&amp;quot" w:cs="Arial"/>
          <w:color w:val="424649"/>
          <w:sz w:val="21"/>
          <w:szCs w:val="21"/>
        </w:rPr>
        <w:t xml:space="preserve">. </w:t>
      </w:r>
      <w:r w:rsidRPr="00EB5C7B">
        <w:rPr>
          <w:rFonts w:ascii="&amp;quot" w:eastAsia="Times New Roman" w:hAnsi="&amp;quot" w:cs="Arial"/>
          <w:color w:val="424649"/>
          <w:sz w:val="21"/>
          <w:szCs w:val="21"/>
        </w:rPr>
        <w:t>It can be tied around a ring, dock, post, tree, etc. It is commonly used in mooring and general utility. It is helpful in moving large objects, for example, logs.</w:t>
      </w:r>
    </w:p>
    <w:p w14:paraId="45D50162" w14:textId="77777777" w:rsidR="00016E3C" w:rsidRDefault="00016E3C" w:rsidP="00016E3C">
      <w:pPr>
        <w:spacing w:after="120"/>
        <w:jc w:val="center"/>
        <w:rPr>
          <w:rFonts w:ascii="Arial" w:hAnsi="Arial" w:cs="Arial"/>
          <w:sz w:val="24"/>
          <w:szCs w:val="24"/>
        </w:rPr>
      </w:pPr>
    </w:p>
    <w:p w14:paraId="17A2F5A7" w14:textId="77777777" w:rsidR="00016E3C" w:rsidRDefault="00016E3C" w:rsidP="00016E3C">
      <w:pPr>
        <w:spacing w:after="120"/>
        <w:jc w:val="center"/>
        <w:rPr>
          <w:rFonts w:ascii="Arial" w:hAnsi="Arial" w:cs="Arial"/>
          <w:sz w:val="24"/>
          <w:szCs w:val="24"/>
        </w:rPr>
      </w:pPr>
      <w:r>
        <w:rPr>
          <w:rFonts w:ascii="Arial" w:hAnsi="Arial" w:cs="Arial"/>
          <w:noProof/>
          <w:sz w:val="24"/>
          <w:szCs w:val="24"/>
        </w:rPr>
        <w:drawing>
          <wp:inline distT="0" distB="0" distL="0" distR="0" wp14:anchorId="1B4B55A1" wp14:editId="3420B8A3">
            <wp:extent cx="5943600" cy="52743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w-to-Tie-Two-Half-Hitches.jpg"/>
                    <pic:cNvPicPr/>
                  </pic:nvPicPr>
                  <pic:blipFill>
                    <a:blip r:embed="rId6">
                      <a:extLst>
                        <a:ext uri="{28A0092B-C50C-407E-A947-70E740481C1C}">
                          <a14:useLocalDpi xmlns:a14="http://schemas.microsoft.com/office/drawing/2010/main" val="0"/>
                        </a:ext>
                      </a:extLst>
                    </a:blip>
                    <a:stretch>
                      <a:fillRect/>
                    </a:stretch>
                  </pic:blipFill>
                  <pic:spPr>
                    <a:xfrm>
                      <a:off x="0" y="0"/>
                      <a:ext cx="5943600" cy="5274310"/>
                    </a:xfrm>
                    <a:prstGeom prst="rect">
                      <a:avLst/>
                    </a:prstGeom>
                  </pic:spPr>
                </pic:pic>
              </a:graphicData>
            </a:graphic>
          </wp:inline>
        </w:drawing>
      </w:r>
    </w:p>
    <w:p w14:paraId="61B6D478" w14:textId="77777777" w:rsidR="00016E3C" w:rsidRDefault="00016E3C" w:rsidP="00016E3C">
      <w:pPr>
        <w:pStyle w:val="Heading2"/>
        <w:spacing w:before="0" w:after="180" w:line="450" w:lineRule="atLeast"/>
        <w:jc w:val="center"/>
        <w:textAlignment w:val="baseline"/>
        <w:rPr>
          <w:rFonts w:ascii="&amp;quot" w:hAnsi="&amp;quot"/>
          <w:color w:val="202A65"/>
          <w:sz w:val="35"/>
          <w:szCs w:val="35"/>
        </w:rPr>
      </w:pPr>
      <w:r>
        <w:rPr>
          <w:rFonts w:ascii="&amp;quot" w:hAnsi="&amp;quot"/>
          <w:color w:val="202A65"/>
          <w:sz w:val="35"/>
          <w:szCs w:val="35"/>
        </w:rPr>
        <w:t>Tips</w:t>
      </w:r>
    </w:p>
    <w:p w14:paraId="3E01E067" w14:textId="77777777" w:rsidR="00016E3C" w:rsidRDefault="00016E3C" w:rsidP="00016E3C">
      <w:pPr>
        <w:spacing w:after="0" w:line="0" w:lineRule="atLeast"/>
        <w:ind w:right="72"/>
        <w:textAlignment w:val="baseline"/>
        <w:rPr>
          <w:rFonts w:ascii="&amp;quot" w:hAnsi="&amp;quot" w:cs="Arial"/>
          <w:color w:val="424649"/>
          <w:sz w:val="21"/>
          <w:szCs w:val="21"/>
        </w:rPr>
      </w:pPr>
      <w:r>
        <w:rPr>
          <w:rFonts w:ascii="&amp;quot" w:hAnsi="&amp;quot" w:cs="Arial"/>
          <w:color w:val="424649"/>
          <w:sz w:val="21"/>
          <w:szCs w:val="21"/>
        </w:rPr>
        <w:t>1. Pry apart the 2 hitches with a bending motion to untie.</w:t>
      </w:r>
    </w:p>
    <w:p w14:paraId="690A9CF7" w14:textId="77777777" w:rsidR="00016E3C" w:rsidRDefault="00016E3C" w:rsidP="00016E3C">
      <w:pPr>
        <w:spacing w:after="0" w:line="0" w:lineRule="atLeast"/>
        <w:ind w:right="72"/>
        <w:textAlignment w:val="baseline"/>
        <w:rPr>
          <w:rFonts w:ascii="&amp;quot" w:hAnsi="&amp;quot" w:cs="Arial"/>
          <w:color w:val="424649"/>
          <w:sz w:val="21"/>
          <w:szCs w:val="21"/>
        </w:rPr>
      </w:pPr>
      <w:r>
        <w:rPr>
          <w:rFonts w:ascii="&amp;quot" w:hAnsi="&amp;quot" w:cs="Arial"/>
          <w:color w:val="424649"/>
          <w:sz w:val="21"/>
          <w:szCs w:val="21"/>
        </w:rPr>
        <w:t>2. It is secure only when it is tied tightly around the support.</w:t>
      </w:r>
    </w:p>
    <w:p w14:paraId="3A8D4979" w14:textId="77777777" w:rsidR="00016E3C" w:rsidRDefault="00016E3C" w:rsidP="00016E3C">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lastRenderedPageBreak/>
        <w:t>Taut Line Hitch</w:t>
      </w:r>
    </w:p>
    <w:p w14:paraId="59487807" w14:textId="77777777" w:rsidR="00016E3C" w:rsidRPr="003E7963" w:rsidRDefault="00016E3C" w:rsidP="00016E3C">
      <w:pPr>
        <w:spacing w:after="40" w:line="320" w:lineRule="atLeast"/>
        <w:textAlignment w:val="baseline"/>
        <w:rPr>
          <w:rFonts w:ascii="&amp;quot" w:eastAsia="Times New Roman" w:hAnsi="&amp;quot" w:cs="Arial"/>
          <w:color w:val="424649"/>
          <w:sz w:val="21"/>
          <w:szCs w:val="21"/>
        </w:rPr>
      </w:pPr>
      <w:r w:rsidRPr="003E7963">
        <w:rPr>
          <w:rFonts w:ascii="&amp;quot" w:eastAsia="Times New Roman" w:hAnsi="&amp;quot" w:cs="Arial"/>
          <w:color w:val="424649"/>
          <w:sz w:val="21"/>
          <w:szCs w:val="21"/>
        </w:rPr>
        <w:t xml:space="preserve">It is a non-slipping, adjustable loop knot hitch based on the </w:t>
      </w:r>
      <w:hyperlink r:id="rId7" w:history="1">
        <w:r w:rsidRPr="003E7963">
          <w:rPr>
            <w:rFonts w:eastAsia="Times New Roman"/>
            <w:color w:val="424649"/>
            <w:sz w:val="21"/>
            <w:szCs w:val="21"/>
          </w:rPr>
          <w:t>rolling hitch</w:t>
        </w:r>
      </w:hyperlink>
      <w:r w:rsidRPr="003E7963">
        <w:rPr>
          <w:rFonts w:ascii="&amp;quot" w:eastAsia="Times New Roman" w:hAnsi="&amp;quot" w:cs="Arial"/>
          <w:color w:val="424649"/>
          <w:sz w:val="21"/>
          <w:szCs w:val="21"/>
        </w:rPr>
        <w:t xml:space="preserve">. It is also known by the names adjustable hitch, tent-line hitch, tent hitch and rigger’s hitch. It slides freely but jams under load making line adjustments simple. You could reverse the direction of the </w:t>
      </w:r>
      <w:hyperlink r:id="rId8" w:history="1">
        <w:r w:rsidRPr="003E7963">
          <w:rPr>
            <w:rFonts w:eastAsia="Times New Roman"/>
            <w:color w:val="424649"/>
            <w:sz w:val="21"/>
            <w:szCs w:val="21"/>
          </w:rPr>
          <w:t>half hitch</w:t>
        </w:r>
      </w:hyperlink>
      <w:r w:rsidRPr="003E7963">
        <w:rPr>
          <w:rFonts w:ascii="&amp;quot" w:eastAsia="Times New Roman" w:hAnsi="&amp;quot" w:cs="Arial"/>
          <w:color w:val="424649"/>
          <w:sz w:val="21"/>
          <w:szCs w:val="21"/>
        </w:rPr>
        <w:t xml:space="preserve"> made in step 3 of the below diagram to avoid twisting the knot</w:t>
      </w:r>
    </w:p>
    <w:p w14:paraId="4C3192E9" w14:textId="77777777" w:rsidR="00016E3C" w:rsidRDefault="00016E3C" w:rsidP="00016E3C">
      <w:pPr>
        <w:spacing w:after="120"/>
        <w:jc w:val="center"/>
        <w:rPr>
          <w:rFonts w:ascii="Arial" w:hAnsi="Arial" w:cs="Arial"/>
          <w:sz w:val="24"/>
          <w:szCs w:val="24"/>
        </w:rPr>
      </w:pPr>
    </w:p>
    <w:p w14:paraId="24DDE3D7" w14:textId="77777777" w:rsidR="00016E3C" w:rsidRDefault="00016E3C" w:rsidP="00016E3C">
      <w:pPr>
        <w:spacing w:after="120"/>
        <w:jc w:val="center"/>
        <w:rPr>
          <w:rFonts w:ascii="Arial" w:hAnsi="Arial" w:cs="Arial"/>
          <w:sz w:val="24"/>
          <w:szCs w:val="24"/>
        </w:rPr>
      </w:pPr>
      <w:r>
        <w:rPr>
          <w:rFonts w:ascii="Arial" w:hAnsi="Arial" w:cs="Arial"/>
          <w:noProof/>
          <w:sz w:val="24"/>
          <w:szCs w:val="24"/>
        </w:rPr>
        <w:drawing>
          <wp:inline distT="0" distB="0" distL="0" distR="0" wp14:anchorId="2D047DEC" wp14:editId="205F7EC8">
            <wp:extent cx="5943600" cy="5332095"/>
            <wp:effectExtent l="0" t="0" r="0" b="1905"/>
            <wp:docPr id="15" name="Picture 15"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ow-to-Tie-a-Taut-Line-Hitch.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332095"/>
                    </a:xfrm>
                    <a:prstGeom prst="rect">
                      <a:avLst/>
                    </a:prstGeom>
                  </pic:spPr>
                </pic:pic>
              </a:graphicData>
            </a:graphic>
          </wp:inline>
        </w:drawing>
      </w:r>
    </w:p>
    <w:p w14:paraId="6F7A77DC" w14:textId="77777777" w:rsidR="00016E3C" w:rsidRDefault="00016E3C" w:rsidP="00016E3C">
      <w:pPr>
        <w:pStyle w:val="Heading2"/>
        <w:spacing w:before="0" w:after="180" w:line="450" w:lineRule="atLeast"/>
        <w:jc w:val="center"/>
        <w:textAlignment w:val="baseline"/>
        <w:rPr>
          <w:rFonts w:ascii="&amp;quot" w:hAnsi="&amp;quot"/>
          <w:color w:val="202A65"/>
          <w:sz w:val="35"/>
          <w:szCs w:val="35"/>
        </w:rPr>
      </w:pPr>
      <w:r>
        <w:rPr>
          <w:rFonts w:ascii="&amp;quot" w:hAnsi="&amp;quot"/>
          <w:color w:val="202A65"/>
          <w:sz w:val="35"/>
          <w:szCs w:val="35"/>
        </w:rPr>
        <w:t>Uses</w:t>
      </w:r>
    </w:p>
    <w:p w14:paraId="48551B12" w14:textId="77777777" w:rsidR="00016E3C" w:rsidRPr="003E7963" w:rsidRDefault="00016E3C" w:rsidP="00016E3C">
      <w:pPr>
        <w:spacing w:after="0" w:line="160" w:lineRule="atLeast"/>
        <w:ind w:right="72"/>
        <w:textAlignment w:val="baseline"/>
        <w:rPr>
          <w:rFonts w:ascii="&amp;quot" w:hAnsi="&amp;quot" w:cs="Arial"/>
          <w:color w:val="424649"/>
          <w:sz w:val="21"/>
          <w:szCs w:val="21"/>
        </w:rPr>
      </w:pPr>
      <w:r>
        <w:rPr>
          <w:rFonts w:ascii="&amp;quot" w:hAnsi="&amp;quot" w:cs="Arial"/>
          <w:color w:val="424649"/>
          <w:sz w:val="21"/>
          <w:szCs w:val="21"/>
        </w:rPr>
        <w:t xml:space="preserve">1. </w:t>
      </w:r>
      <w:r w:rsidRPr="003E7963">
        <w:rPr>
          <w:rFonts w:ascii="&amp;quot" w:hAnsi="&amp;quot" w:cs="Arial"/>
          <w:color w:val="424649"/>
          <w:sz w:val="21"/>
          <w:szCs w:val="21"/>
        </w:rPr>
        <w:t>Setting up hammocks or to secure tent guy lines.</w:t>
      </w:r>
    </w:p>
    <w:p w14:paraId="03FC6DF7" w14:textId="77777777" w:rsidR="00016E3C" w:rsidRDefault="00016E3C" w:rsidP="00016E3C">
      <w:pPr>
        <w:spacing w:after="0" w:line="160" w:lineRule="atLeast"/>
        <w:ind w:right="72"/>
        <w:textAlignment w:val="baseline"/>
        <w:rPr>
          <w:rFonts w:ascii="&amp;quot" w:hAnsi="&amp;quot" w:cs="Arial"/>
          <w:color w:val="424649"/>
          <w:sz w:val="21"/>
          <w:szCs w:val="21"/>
        </w:rPr>
      </w:pPr>
      <w:r>
        <w:rPr>
          <w:rFonts w:ascii="MuseoSans_500" w:hAnsi="MuseoSans_500"/>
          <w:color w:val="424649"/>
          <w:sz w:val="21"/>
          <w:szCs w:val="21"/>
          <w:shd w:val="clear" w:color="auto" w:fill="FFFFFF"/>
        </w:rPr>
        <w:t>2. Securing loads on vehicles.</w:t>
      </w:r>
    </w:p>
    <w:p w14:paraId="061349D7" w14:textId="77777777" w:rsidR="00016E3C" w:rsidRDefault="00016E3C" w:rsidP="00016E3C">
      <w:pPr>
        <w:spacing w:after="120"/>
        <w:jc w:val="center"/>
        <w:rPr>
          <w:rFonts w:ascii="Arial" w:hAnsi="Arial" w:cs="Arial"/>
          <w:sz w:val="24"/>
          <w:szCs w:val="24"/>
        </w:rPr>
      </w:pPr>
    </w:p>
    <w:p w14:paraId="5734AFDB" w14:textId="77777777" w:rsidR="00016E3C" w:rsidRDefault="00016E3C" w:rsidP="00016E3C">
      <w:pPr>
        <w:spacing w:after="120"/>
        <w:jc w:val="center"/>
        <w:rPr>
          <w:rFonts w:ascii="Arial" w:hAnsi="Arial" w:cs="Arial"/>
          <w:sz w:val="24"/>
          <w:szCs w:val="24"/>
        </w:rPr>
      </w:pPr>
    </w:p>
    <w:p w14:paraId="01F0EDB3" w14:textId="77777777" w:rsidR="00016E3C" w:rsidRDefault="00016E3C" w:rsidP="00016E3C">
      <w:pPr>
        <w:pStyle w:val="Heading1"/>
        <w:spacing w:before="0" w:line="510" w:lineRule="atLeast"/>
        <w:textAlignment w:val="baseline"/>
        <w:rPr>
          <w:rFonts w:ascii="&amp;quot" w:hAnsi="&amp;quot" w:cs="Arial"/>
          <w:color w:val="282828"/>
          <w:sz w:val="44"/>
          <w:szCs w:val="44"/>
        </w:rPr>
      </w:pPr>
      <w:r>
        <w:rPr>
          <w:rFonts w:ascii="&amp;quot" w:hAnsi="&amp;quot" w:cs="Arial"/>
          <w:color w:val="282828"/>
          <w:sz w:val="44"/>
          <w:szCs w:val="44"/>
        </w:rPr>
        <w:lastRenderedPageBreak/>
        <w:t>Whipping</w:t>
      </w:r>
    </w:p>
    <w:p w14:paraId="12DBA460" w14:textId="77777777" w:rsidR="00016E3C" w:rsidRDefault="00016E3C" w:rsidP="00016E3C">
      <w:pPr>
        <w:spacing w:after="40" w:line="320" w:lineRule="atLeast"/>
        <w:textAlignment w:val="baseline"/>
        <w:rPr>
          <w:rFonts w:ascii="&amp;quot" w:eastAsia="Times New Roman" w:hAnsi="&amp;quot" w:cs="Arial"/>
          <w:color w:val="424649"/>
          <w:sz w:val="21"/>
          <w:szCs w:val="21"/>
        </w:rPr>
      </w:pPr>
      <w:r w:rsidRPr="003E7963">
        <w:rPr>
          <w:rFonts w:ascii="&amp;quot" w:eastAsia="Times New Roman" w:hAnsi="&amp;quot" w:cs="Arial"/>
          <w:color w:val="424649"/>
          <w:sz w:val="21"/>
          <w:szCs w:val="21"/>
        </w:rPr>
        <w:t>The basic of whipping techniques, the common whipping, prevents a rope from fraying, that is, unraveling into thinner fibers.  It can also be used for securing objects together. It can be tied with twine or paracord. This technique is mentioned in The Ashley Book of Knots. It is also known as plain whipping, wolf whipping and ordinary whipping. It can be tied without using a needle or any tool.</w:t>
      </w:r>
    </w:p>
    <w:p w14:paraId="0F3DC122" w14:textId="77777777" w:rsidR="00016E3C" w:rsidRPr="003E7963" w:rsidRDefault="00016E3C" w:rsidP="00016E3C">
      <w:pPr>
        <w:spacing w:after="40" w:line="320" w:lineRule="atLeast"/>
        <w:textAlignment w:val="baseline"/>
        <w:rPr>
          <w:rFonts w:ascii="&amp;quot" w:eastAsia="Times New Roman" w:hAnsi="&amp;quot" w:cs="Arial"/>
          <w:color w:val="424649"/>
          <w:sz w:val="21"/>
          <w:szCs w:val="21"/>
        </w:rPr>
      </w:pPr>
    </w:p>
    <w:p w14:paraId="4F27000E" w14:textId="77777777" w:rsidR="00016E3C" w:rsidRDefault="00016E3C" w:rsidP="00016E3C">
      <w:pPr>
        <w:spacing w:after="120"/>
        <w:jc w:val="center"/>
        <w:rPr>
          <w:rFonts w:ascii="Arial" w:hAnsi="Arial" w:cs="Arial"/>
          <w:sz w:val="24"/>
          <w:szCs w:val="24"/>
        </w:rPr>
      </w:pPr>
      <w:r>
        <w:rPr>
          <w:rFonts w:ascii="Arial" w:hAnsi="Arial" w:cs="Arial"/>
          <w:noProof/>
          <w:sz w:val="24"/>
          <w:szCs w:val="24"/>
        </w:rPr>
        <w:drawing>
          <wp:inline distT="0" distB="0" distL="0" distR="0" wp14:anchorId="1CF61909" wp14:editId="282B3707">
            <wp:extent cx="5943600" cy="4057650"/>
            <wp:effectExtent l="0" t="0" r="0" b="0"/>
            <wp:docPr id="20" name="Picture 2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mmon-Whipping-Knot-Tying-Steps.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057650"/>
                    </a:xfrm>
                    <a:prstGeom prst="rect">
                      <a:avLst/>
                    </a:prstGeom>
                  </pic:spPr>
                </pic:pic>
              </a:graphicData>
            </a:graphic>
          </wp:inline>
        </w:drawing>
      </w:r>
    </w:p>
    <w:p w14:paraId="2639F699" w14:textId="77777777" w:rsidR="00016E3C" w:rsidRDefault="00016E3C" w:rsidP="00016E3C">
      <w:pPr>
        <w:spacing w:after="120"/>
        <w:jc w:val="center"/>
        <w:rPr>
          <w:rFonts w:ascii="Arial" w:hAnsi="Arial" w:cs="Arial"/>
          <w:sz w:val="24"/>
          <w:szCs w:val="24"/>
        </w:rPr>
      </w:pPr>
      <w:r w:rsidRPr="00F3506A">
        <w:rPr>
          <w:rFonts w:ascii="Arial" w:hAnsi="Arial" w:cs="Arial"/>
          <w:noProof/>
          <w:sz w:val="24"/>
          <w:szCs w:val="24"/>
        </w:rPr>
        <w:drawing>
          <wp:inline distT="0" distB="0" distL="0" distR="0" wp14:anchorId="1CEAC955" wp14:editId="763A87C9">
            <wp:extent cx="5816899" cy="128276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6899" cy="1282766"/>
                    </a:xfrm>
                    <a:prstGeom prst="rect">
                      <a:avLst/>
                    </a:prstGeom>
                  </pic:spPr>
                </pic:pic>
              </a:graphicData>
            </a:graphic>
          </wp:inline>
        </w:drawing>
      </w:r>
    </w:p>
    <w:p w14:paraId="18B6196F" w14:textId="77777777" w:rsidR="00016E3C" w:rsidRDefault="00016E3C" w:rsidP="00016E3C">
      <w:pPr>
        <w:pStyle w:val="Heading2"/>
        <w:spacing w:before="0" w:after="180" w:line="450" w:lineRule="atLeast"/>
        <w:jc w:val="center"/>
        <w:textAlignment w:val="baseline"/>
        <w:rPr>
          <w:rFonts w:ascii="&amp;quot" w:hAnsi="&amp;quot"/>
          <w:color w:val="202A65"/>
          <w:sz w:val="35"/>
          <w:szCs w:val="35"/>
        </w:rPr>
      </w:pPr>
      <w:r>
        <w:rPr>
          <w:rFonts w:ascii="&amp;quot" w:hAnsi="&amp;quot"/>
          <w:color w:val="202A65"/>
          <w:sz w:val="35"/>
          <w:szCs w:val="35"/>
        </w:rPr>
        <w:t>Tips</w:t>
      </w:r>
    </w:p>
    <w:p w14:paraId="1CFA869A" w14:textId="77777777" w:rsidR="00016E3C" w:rsidRDefault="00016E3C" w:rsidP="00016E3C">
      <w:pPr>
        <w:spacing w:after="0" w:line="0" w:lineRule="atLeast"/>
        <w:ind w:right="72"/>
        <w:textAlignment w:val="baseline"/>
        <w:rPr>
          <w:rFonts w:ascii="&amp;quot" w:hAnsi="&amp;quot" w:cs="Arial"/>
          <w:color w:val="424649"/>
          <w:sz w:val="21"/>
          <w:szCs w:val="21"/>
        </w:rPr>
      </w:pPr>
      <w:r>
        <w:rPr>
          <w:rFonts w:ascii="&amp;quot" w:hAnsi="&amp;quot" w:cs="Arial"/>
          <w:color w:val="424649"/>
          <w:sz w:val="21"/>
          <w:szCs w:val="21"/>
        </w:rPr>
        <w:t>1. The turns should cover a length equal to 1 1/2 to 2 1/2 times the rope diameter.</w:t>
      </w:r>
    </w:p>
    <w:p w14:paraId="520A7C2A" w14:textId="77777777" w:rsidR="00016E3C" w:rsidRDefault="00016E3C" w:rsidP="00016E3C">
      <w:pPr>
        <w:spacing w:after="0" w:line="0" w:lineRule="atLeast"/>
        <w:ind w:right="72"/>
        <w:textAlignment w:val="baseline"/>
        <w:rPr>
          <w:rFonts w:ascii="&amp;quot" w:hAnsi="&amp;quot" w:cs="Arial"/>
          <w:color w:val="424649"/>
          <w:sz w:val="21"/>
          <w:szCs w:val="21"/>
        </w:rPr>
      </w:pPr>
      <w:r>
        <w:rPr>
          <w:rFonts w:ascii="&amp;quot" w:hAnsi="&amp;quot" w:cs="Arial"/>
          <w:color w:val="424649"/>
          <w:sz w:val="21"/>
          <w:szCs w:val="21"/>
        </w:rPr>
        <w:t>2. The wraps should be made tightly, keeping them close to each other.</w:t>
      </w:r>
    </w:p>
    <w:p w14:paraId="774A3644" w14:textId="77777777" w:rsidR="00016E3C" w:rsidRDefault="00016E3C" w:rsidP="00016E3C">
      <w:pPr>
        <w:spacing w:after="120"/>
        <w:rPr>
          <w:rFonts w:ascii="MuseoSans_500" w:hAnsi="MuseoSans_500"/>
          <w:color w:val="424649"/>
          <w:sz w:val="21"/>
          <w:szCs w:val="21"/>
          <w:shd w:val="clear" w:color="auto" w:fill="FFFFFF"/>
        </w:rPr>
      </w:pPr>
      <w:r>
        <w:rPr>
          <w:rFonts w:ascii="MuseoSans_500" w:hAnsi="MuseoSans_500"/>
          <w:color w:val="424649"/>
          <w:sz w:val="21"/>
          <w:szCs w:val="21"/>
          <w:shd w:val="clear" w:color="auto" w:fill="FFFFFF"/>
        </w:rPr>
        <w:t>3. While pulling on the standing end in step 5, take care to take the working end and bight only halfway underneath the whipping. If you pull it fully through by mistake, the knot comes undone.</w:t>
      </w:r>
    </w:p>
    <w:p w14:paraId="3CFE35B1" w14:textId="77777777" w:rsidR="0037156E" w:rsidRDefault="00016E3C"/>
    <w:sectPr w:rsidR="00371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MuseoSans_500">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3C"/>
    <w:rsid w:val="00016E3C"/>
    <w:rsid w:val="005D7694"/>
    <w:rsid w:val="007B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C871"/>
  <w15:chartTrackingRefBased/>
  <w15:docId w15:val="{4418AB1B-C2BD-47DD-AE55-1F3A34C2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3C"/>
  </w:style>
  <w:style w:type="paragraph" w:styleId="Heading1">
    <w:name w:val="heading 1"/>
    <w:basedOn w:val="Normal"/>
    <w:next w:val="Normal"/>
    <w:link w:val="Heading1Char"/>
    <w:uiPriority w:val="9"/>
    <w:qFormat/>
    <w:rsid w:val="00016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6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E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16E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1knots.com/half-hitch.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01knots.com/rolling-hitch.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hyperlink" Target="http://www.101knots.com/half-hitch.html" TargetMode="External"/><Relationship Id="rId10" Type="http://schemas.openxmlformats.org/officeDocument/2006/relationships/image" Target="media/image3.jpg"/><Relationship Id="rId4" Type="http://schemas.openxmlformats.org/officeDocument/2006/relationships/hyperlink" Target="http://www.101knots.com/overhand-knot.html" TargetMode="Externa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Bothwell, Andy</dc:creator>
  <cp:keywords/>
  <dc:description/>
  <cp:lastModifiedBy>Bothwell, Andy</cp:lastModifiedBy>
  <cp:revision>1</cp:revision>
  <dcterms:created xsi:type="dcterms:W3CDTF">2021-08-30T18:29:00Z</dcterms:created>
  <dcterms:modified xsi:type="dcterms:W3CDTF">2021-08-30T18:32:00Z</dcterms:modified>
</cp:coreProperties>
</file>